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68B55" w14:textId="68B46078" w:rsidR="00B61C3C" w:rsidRDefault="000001E9" w:rsidP="000001E9">
      <w:pPr>
        <w:jc w:val="right"/>
        <w:rPr>
          <w:rFonts w:ascii="Calibri" w:hAnsi="Calibri" w:cs="Calibri"/>
          <w:sz w:val="14"/>
          <w:szCs w:val="12"/>
        </w:rPr>
      </w:pPr>
      <w:r>
        <w:rPr>
          <w:rFonts w:ascii="Calibri" w:hAnsi="Calibri" w:cs="Calibri"/>
          <w:noProof/>
          <w:sz w:val="14"/>
          <w:szCs w:val="12"/>
        </w:rPr>
        <w:drawing>
          <wp:inline distT="0" distB="0" distL="0" distR="0" wp14:anchorId="037FFD6B" wp14:editId="30BBD5A2">
            <wp:extent cx="1164066" cy="8229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sForLifeNEWENG72NOTA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49" cy="83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DC18" w14:textId="0F397244" w:rsidR="000001E9" w:rsidRDefault="000001E9" w:rsidP="00B61C3C">
      <w:pPr>
        <w:rPr>
          <w:rFonts w:ascii="Calibri" w:hAnsi="Calibri" w:cs="Calibri"/>
          <w:sz w:val="14"/>
          <w:szCs w:val="12"/>
        </w:rPr>
      </w:pPr>
    </w:p>
    <w:p w14:paraId="29E163C3" w14:textId="46BCE723" w:rsidR="000001E9" w:rsidRDefault="000001E9" w:rsidP="00B61C3C">
      <w:pPr>
        <w:rPr>
          <w:rFonts w:ascii="Calibri" w:hAnsi="Calibri" w:cs="Calibri"/>
          <w:sz w:val="14"/>
          <w:szCs w:val="12"/>
        </w:rPr>
      </w:pPr>
    </w:p>
    <w:p w14:paraId="57FC0580" w14:textId="7A6BECE4" w:rsidR="000001E9" w:rsidRDefault="000001E9" w:rsidP="00B61C3C">
      <w:pPr>
        <w:rPr>
          <w:rFonts w:ascii="Calibri" w:hAnsi="Calibri" w:cs="Calibri"/>
          <w:sz w:val="14"/>
          <w:szCs w:val="12"/>
        </w:rPr>
      </w:pPr>
    </w:p>
    <w:tbl>
      <w:tblPr>
        <w:tblW w:w="19485" w:type="dxa"/>
        <w:jc w:val="center"/>
        <w:tblLook w:val="04A0" w:firstRow="1" w:lastRow="0" w:firstColumn="1" w:lastColumn="0" w:noHBand="0" w:noVBand="1"/>
      </w:tblPr>
      <w:tblGrid>
        <w:gridCol w:w="4045"/>
        <w:gridCol w:w="2610"/>
        <w:gridCol w:w="2910"/>
        <w:gridCol w:w="760"/>
        <w:gridCol w:w="1081"/>
        <w:gridCol w:w="708"/>
        <w:gridCol w:w="7371"/>
      </w:tblGrid>
      <w:tr w:rsidR="000001E9" w:rsidRPr="00327C77" w14:paraId="16BC6A62" w14:textId="77777777" w:rsidTr="0082090D">
        <w:trPr>
          <w:cantSplit/>
          <w:trHeight w:val="1234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A62B8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9A1718" w14:textId="77777777" w:rsidR="000001E9" w:rsidRPr="00327C77" w:rsidRDefault="000001E9" w:rsidP="000001E9">
            <w:pPr>
              <w:jc w:val="righ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2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4BCED" w14:textId="5FFA4D07" w:rsidR="000001E9" w:rsidRPr="000001E9" w:rsidRDefault="000001E9" w:rsidP="000001E9">
            <w:pPr>
              <w:jc w:val="right"/>
              <w:rPr>
                <w:rFonts w:ascii="Calibri" w:hAnsi="Calibri" w:cs="Calibri"/>
                <w:b/>
                <w:color w:val="000000"/>
                <w:sz w:val="44"/>
                <w:szCs w:val="44"/>
                <w:lang w:val="en-CA" w:eastAsia="en-CA"/>
              </w:rPr>
            </w:pPr>
            <w:r w:rsidRPr="000001E9">
              <w:rPr>
                <w:rFonts w:ascii="Calibri" w:hAnsi="Calibri" w:cs="Calibri"/>
                <w:b/>
                <w:color w:val="000000"/>
                <w:sz w:val="44"/>
                <w:szCs w:val="44"/>
                <w:lang w:val="en-CA" w:eastAsia="en-CA"/>
              </w:rPr>
              <w:t>COVID-19 RISK ASSESSMENT FORM</w:t>
            </w:r>
          </w:p>
          <w:p w14:paraId="42E2727D" w14:textId="77777777" w:rsidR="000001E9" w:rsidRDefault="000001E9" w:rsidP="0082090D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</w:p>
          <w:p w14:paraId="672CDA34" w14:textId="5A2B1170" w:rsidR="000001E9" w:rsidRDefault="000001E9" w:rsidP="000001E9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>Event:  __________________________</w:t>
            </w:r>
          </w:p>
          <w:p w14:paraId="01EDB16E" w14:textId="4148CAA8" w:rsidR="000001E9" w:rsidRPr="000B335A" w:rsidRDefault="000001E9" w:rsidP="000001E9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</w:p>
        </w:tc>
      </w:tr>
      <w:tr w:rsidR="000001E9" w:rsidRPr="00327C77" w14:paraId="41FE2138" w14:textId="77777777" w:rsidTr="0082090D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14:paraId="5549E587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Date: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582B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0001E9" w:rsidRPr="00327C77" w14:paraId="03DF903F" w14:textId="77777777" w:rsidTr="0082090D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D4D32A4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Location: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9A7E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</w:p>
        </w:tc>
      </w:tr>
      <w:tr w:rsidR="000001E9" w:rsidRPr="00327C77" w14:paraId="10BA782F" w14:textId="77777777" w:rsidTr="0082090D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14:paraId="32AD6467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Completed By: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A101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0001E9" w:rsidRPr="00327C77" w14:paraId="195937FA" w14:textId="77777777" w:rsidTr="0082090D">
        <w:trPr>
          <w:trHeight w:val="315"/>
          <w:jc w:val="center"/>
        </w:trPr>
        <w:tc>
          <w:tcPr>
            <w:tcW w:w="4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A16E3A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Task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0E8807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Shared Workspace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855008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Common Area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55C146E" w14:textId="77777777" w:rsidR="000001E9" w:rsidRPr="00327C77" w:rsidRDefault="000001E9" w:rsidP="008209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 xml:space="preserve">Risk Level Ranking </w:t>
            </w: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28888B6A" w14:textId="77777777" w:rsidR="000001E9" w:rsidRPr="00327C77" w:rsidRDefault="000001E9" w:rsidP="008209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Control Method</w:t>
            </w:r>
          </w:p>
        </w:tc>
      </w:tr>
      <w:tr w:rsidR="000001E9" w:rsidRPr="00327C77" w14:paraId="381F3463" w14:textId="77777777" w:rsidTr="0082090D">
        <w:trPr>
          <w:trHeight w:val="540"/>
          <w:jc w:val="center"/>
        </w:trPr>
        <w:tc>
          <w:tcPr>
            <w:tcW w:w="4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3CD4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3DAC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D338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E68B5C0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Low Risk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117F9D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Moderate Risk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4595D10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High Risk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53FD0A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</w:tr>
      <w:tr w:rsidR="000001E9" w:rsidRPr="00327C77" w14:paraId="42902AE2" w14:textId="77777777" w:rsidTr="000001E9">
        <w:trPr>
          <w:trHeight w:val="5396"/>
          <w:jc w:val="center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85F2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sz w:val="24"/>
                <w:lang w:val="en-CA" w:eastAsia="en-CA"/>
              </w:rPr>
              <w:t xml:space="preserve">In-Person </w:t>
            </w:r>
            <w:r>
              <w:rPr>
                <w:rFonts w:ascii="Calibri" w:hAnsi="Calibri" w:cs="Calibri"/>
                <w:sz w:val="24"/>
                <w:lang w:val="en-CA" w:eastAsia="en-CA"/>
              </w:rPr>
              <w:t>Attendance for In-door event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F6E" w14:textId="53C61230" w:rsidR="000001E9" w:rsidRPr="00327C77" w:rsidRDefault="000001E9" w:rsidP="0082090D">
            <w:pPr>
              <w:jc w:val="left"/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29D7" w14:textId="70B4AD53" w:rsidR="000001E9" w:rsidRPr="00327C77" w:rsidRDefault="000001E9" w:rsidP="0082090D">
            <w:pPr>
              <w:jc w:val="left"/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191E" w14:textId="5E6A4CF3" w:rsidR="000001E9" w:rsidRPr="00327C77" w:rsidRDefault="000001E9" w:rsidP="0082090D">
            <w:pPr>
              <w:jc w:val="left"/>
              <w:rPr>
                <w:rFonts w:ascii="Calibri" w:hAnsi="Calibri" w:cs="Calibri"/>
                <w:szCs w:val="22"/>
                <w:lang w:val="en-CA" w:eastAsia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389E" w14:textId="77777777" w:rsidR="000001E9" w:rsidRPr="003811DB" w:rsidRDefault="000001E9" w:rsidP="0082090D">
            <w:pPr>
              <w:jc w:val="center"/>
              <w:rPr>
                <w:rFonts w:ascii="Calibri" w:hAnsi="Calibri" w:cs="Calibri"/>
                <w:b/>
                <w:szCs w:val="22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B907" w14:textId="77777777" w:rsidR="000001E9" w:rsidRPr="00327C77" w:rsidRDefault="000001E9" w:rsidP="0082090D">
            <w:pPr>
              <w:jc w:val="left"/>
              <w:rPr>
                <w:rFonts w:ascii="Calibri" w:hAnsi="Calibri" w:cs="Calibri"/>
                <w:b/>
                <w:bCs/>
                <w:sz w:val="72"/>
                <w:szCs w:val="72"/>
                <w:lang w:val="en-CA" w:eastAsia="en-CA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F0D" w14:textId="20937396" w:rsidR="000001E9" w:rsidRPr="00587424" w:rsidRDefault="000001E9" w:rsidP="0082090D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 w:rsidRP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</w:t>
            </w:r>
          </w:p>
        </w:tc>
      </w:tr>
    </w:tbl>
    <w:p w14:paraId="196BEE87" w14:textId="77777777" w:rsidR="000001E9" w:rsidRDefault="000001E9" w:rsidP="00B61C3C">
      <w:pPr>
        <w:rPr>
          <w:rFonts w:ascii="Calibri" w:hAnsi="Calibri" w:cs="Calibri"/>
          <w:sz w:val="14"/>
          <w:szCs w:val="12"/>
        </w:rPr>
      </w:pPr>
    </w:p>
    <w:p w14:paraId="52E32EB5" w14:textId="79AEC553" w:rsidR="000001E9" w:rsidRDefault="000001E9">
      <w:pPr>
        <w:spacing w:after="160" w:line="259" w:lineRule="auto"/>
        <w:jc w:val="left"/>
        <w:rPr>
          <w:rFonts w:ascii="Calibri" w:hAnsi="Calibri" w:cs="Calibri"/>
          <w:sz w:val="14"/>
          <w:szCs w:val="12"/>
        </w:rPr>
      </w:pPr>
      <w:r>
        <w:rPr>
          <w:rFonts w:ascii="Calibri" w:hAnsi="Calibri" w:cs="Calibri"/>
          <w:sz w:val="14"/>
          <w:szCs w:val="12"/>
        </w:rPr>
        <w:br w:type="page"/>
      </w:r>
    </w:p>
    <w:p w14:paraId="40D50267" w14:textId="77777777" w:rsidR="000001E9" w:rsidRPr="00327C77" w:rsidRDefault="000001E9" w:rsidP="00B61C3C">
      <w:pPr>
        <w:rPr>
          <w:rFonts w:ascii="Calibri" w:hAnsi="Calibri" w:cs="Calibri"/>
          <w:sz w:val="14"/>
          <w:szCs w:val="12"/>
        </w:rPr>
      </w:pPr>
    </w:p>
    <w:tbl>
      <w:tblPr>
        <w:tblW w:w="19485" w:type="dxa"/>
        <w:jc w:val="center"/>
        <w:tblLook w:val="04A0" w:firstRow="1" w:lastRow="0" w:firstColumn="1" w:lastColumn="0" w:noHBand="0" w:noVBand="1"/>
      </w:tblPr>
      <w:tblGrid>
        <w:gridCol w:w="4045"/>
        <w:gridCol w:w="2610"/>
        <w:gridCol w:w="2910"/>
        <w:gridCol w:w="760"/>
        <w:gridCol w:w="1081"/>
        <w:gridCol w:w="708"/>
        <w:gridCol w:w="7371"/>
      </w:tblGrid>
      <w:tr w:rsidR="00B61C3C" w:rsidRPr="00327C77" w14:paraId="194CE6BB" w14:textId="77777777" w:rsidTr="000001E9">
        <w:trPr>
          <w:cantSplit/>
          <w:trHeight w:val="1234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9C0BC1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bookmarkStart w:id="0" w:name="RANGE!A1:G44"/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  <w:bookmarkEnd w:id="0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7BB6B8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  <w:tc>
          <w:tcPr>
            <w:tcW w:w="12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2BBDEB" w14:textId="6285C484" w:rsidR="00997060" w:rsidRDefault="000B335A" w:rsidP="000001E9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>C</w:t>
            </w:r>
            <w:r w:rsidR="00B61C3C" w:rsidRPr="00997060"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>OVID-19 RISK ASSESSMENT FORM</w:t>
            </w:r>
            <w:r w:rsidR="00587424"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 xml:space="preserve"> - </w:t>
            </w:r>
            <w:r w:rsidR="00587424" w:rsidRPr="00D902BE">
              <w:rPr>
                <w:rFonts w:ascii="Calibri" w:hAnsi="Calibri" w:cs="Calibri"/>
                <w:b/>
                <w:color w:val="000000"/>
                <w:sz w:val="40"/>
                <w:szCs w:val="40"/>
                <w:lang w:val="en-CA" w:eastAsia="en-CA"/>
              </w:rPr>
              <w:t>EXAMPLE</w:t>
            </w:r>
            <w:bookmarkStart w:id="1" w:name="_GoBack"/>
            <w:bookmarkEnd w:id="1"/>
          </w:p>
          <w:p w14:paraId="0BFA5FC9" w14:textId="42CF923E" w:rsidR="00587424" w:rsidRPr="00997060" w:rsidRDefault="00587424" w:rsidP="000001E9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>Event:  __________________________</w:t>
            </w:r>
          </w:p>
          <w:p w14:paraId="5286D2AC" w14:textId="6D87BCDB" w:rsidR="000B335A" w:rsidRPr="000B335A" w:rsidRDefault="00587424" w:rsidP="000001E9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CA" w:eastAsia="en-CA"/>
              </w:rPr>
              <w:t>Location:  ________________________</w:t>
            </w:r>
          </w:p>
        </w:tc>
      </w:tr>
      <w:tr w:rsidR="00B61C3C" w:rsidRPr="00327C77" w14:paraId="53D89D7D" w14:textId="77777777" w:rsidTr="000001E9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14:paraId="363C4A08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Date: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F44A" w14:textId="7BB70996" w:rsidR="00B61C3C" w:rsidRPr="00327C77" w:rsidRDefault="00B61C3C" w:rsidP="0004729C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B61C3C" w:rsidRPr="00327C77" w14:paraId="6FF452EF" w14:textId="77777777" w:rsidTr="000001E9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381E9FC0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Location: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4C57" w14:textId="37F7C5FD" w:rsidR="00B61C3C" w:rsidRPr="00327C77" w:rsidRDefault="00B61C3C" w:rsidP="0004729C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</w:p>
        </w:tc>
      </w:tr>
      <w:tr w:rsidR="00B61C3C" w:rsidRPr="00327C77" w14:paraId="4568B062" w14:textId="77777777" w:rsidTr="000001E9">
        <w:trPr>
          <w:cantSplit/>
          <w:trHeight w:val="315"/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hideMark/>
          </w:tcPr>
          <w:p w14:paraId="0B1E96E9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Completed By:</w:t>
            </w:r>
          </w:p>
        </w:tc>
        <w:tc>
          <w:tcPr>
            <w:tcW w:w="1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1454" w14:textId="3773568C" w:rsidR="00B61C3C" w:rsidRPr="00327C77" w:rsidRDefault="00B61C3C" w:rsidP="0004729C">
            <w:pPr>
              <w:jc w:val="left"/>
              <w:rPr>
                <w:rFonts w:ascii="Calibri" w:hAnsi="Calibri" w:cs="Calibri"/>
                <w:color w:val="000000"/>
                <w:szCs w:val="22"/>
                <w:lang w:val="en-CA" w:eastAsia="en-CA"/>
              </w:rPr>
            </w:pPr>
            <w:r w:rsidRPr="00327C77">
              <w:rPr>
                <w:rFonts w:ascii="Calibri" w:hAnsi="Calibri" w:cs="Calibri"/>
                <w:color w:val="000000"/>
                <w:szCs w:val="22"/>
                <w:lang w:val="en-CA" w:eastAsia="en-CA"/>
              </w:rPr>
              <w:t> </w:t>
            </w:r>
          </w:p>
        </w:tc>
      </w:tr>
      <w:tr w:rsidR="00B61C3C" w:rsidRPr="00327C77" w14:paraId="4191CCF2" w14:textId="77777777" w:rsidTr="000001E9">
        <w:trPr>
          <w:trHeight w:val="315"/>
          <w:jc w:val="center"/>
        </w:trPr>
        <w:tc>
          <w:tcPr>
            <w:tcW w:w="4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437F95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Task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826B1F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Shared Workspace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543EA2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Common Area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F3936F" w14:textId="77777777" w:rsidR="00B61C3C" w:rsidRPr="00327C77" w:rsidRDefault="00B61C3C" w:rsidP="00047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 xml:space="preserve">Risk Level Ranking </w:t>
            </w: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376BE736" w14:textId="77777777" w:rsidR="00B61C3C" w:rsidRPr="00327C77" w:rsidRDefault="00B61C3C" w:rsidP="00B61C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  <w:t>Control Method</w:t>
            </w:r>
          </w:p>
        </w:tc>
      </w:tr>
      <w:tr w:rsidR="00B61C3C" w:rsidRPr="00327C77" w14:paraId="595851DB" w14:textId="77777777" w:rsidTr="000001E9">
        <w:trPr>
          <w:trHeight w:val="540"/>
          <w:jc w:val="center"/>
        </w:trPr>
        <w:tc>
          <w:tcPr>
            <w:tcW w:w="4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40F3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665F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17EA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D2E37D6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Low Risk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20DFB0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Moderate Risk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5323FB3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327C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High Risk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C28AED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en-CA" w:eastAsia="en-CA"/>
              </w:rPr>
            </w:pPr>
          </w:p>
        </w:tc>
      </w:tr>
      <w:tr w:rsidR="00B61C3C" w:rsidRPr="00327C77" w14:paraId="1A055B62" w14:textId="77777777" w:rsidTr="000001E9">
        <w:trPr>
          <w:trHeight w:val="413"/>
          <w:jc w:val="center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B65" w14:textId="7D37F026" w:rsidR="00B61C3C" w:rsidRPr="00327C77" w:rsidRDefault="00B61C3C" w:rsidP="0004729C">
            <w:pPr>
              <w:jc w:val="left"/>
              <w:rPr>
                <w:rFonts w:ascii="Calibri" w:hAnsi="Calibri" w:cs="Calibri"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sz w:val="24"/>
                <w:lang w:val="en-CA" w:eastAsia="en-CA"/>
              </w:rPr>
              <w:t xml:space="preserve">In-Person </w:t>
            </w:r>
            <w:r w:rsidR="00997060">
              <w:rPr>
                <w:rFonts w:ascii="Calibri" w:hAnsi="Calibri" w:cs="Calibri"/>
                <w:sz w:val="24"/>
                <w:lang w:val="en-CA" w:eastAsia="en-CA"/>
              </w:rPr>
              <w:t xml:space="preserve">Attendance for </w:t>
            </w:r>
            <w:r w:rsidR="00587424">
              <w:rPr>
                <w:rFonts w:ascii="Calibri" w:hAnsi="Calibri" w:cs="Calibri"/>
                <w:sz w:val="24"/>
                <w:lang w:val="en-CA" w:eastAsia="en-CA"/>
              </w:rPr>
              <w:t>In-door event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CD8F" w14:textId="11CE066F" w:rsidR="00B61C3C" w:rsidRPr="00327C77" w:rsidRDefault="00997060" w:rsidP="0004729C">
            <w:pPr>
              <w:jc w:val="left"/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</w:pPr>
            <w:r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 xml:space="preserve">Large </w:t>
            </w:r>
            <w:r w:rsidR="00B61C3C" w:rsidRPr="00327C77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>classroom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8E95" w14:textId="0F6C6702" w:rsidR="00B61C3C" w:rsidRPr="00327C77" w:rsidRDefault="00B61C3C" w:rsidP="0004729C">
            <w:pPr>
              <w:jc w:val="left"/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</w:pPr>
            <w:r w:rsidRPr="00327C77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>Entrance</w:t>
            </w:r>
            <w:r w:rsidR="003811DB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>/exit</w:t>
            </w:r>
            <w:r w:rsidR="001F0D46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>, hallways,</w:t>
            </w:r>
            <w:r w:rsidRPr="00327C77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 xml:space="preserve"> bathrooms</w:t>
            </w:r>
            <w:r w:rsidR="001F0D46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 xml:space="preserve"> &amp; </w:t>
            </w:r>
            <w:r w:rsidR="00864610">
              <w:rPr>
                <w:rFonts w:ascii="Calibri" w:hAnsi="Calibri" w:cs="Calibri"/>
                <w:bCs/>
                <w:iCs/>
                <w:sz w:val="24"/>
                <w:lang w:val="en-CA" w:eastAsia="en-CA"/>
              </w:rPr>
              <w:t>classroom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EDB4" w14:textId="47420654" w:rsidR="00B61C3C" w:rsidRPr="00327C77" w:rsidRDefault="00587424" w:rsidP="0004729C">
            <w:pPr>
              <w:jc w:val="left"/>
              <w:rPr>
                <w:rFonts w:ascii="Calibri" w:hAnsi="Calibri" w:cs="Calibri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szCs w:val="22"/>
                <w:lang w:val="en-CA" w:eastAsia="en-CA"/>
              </w:rPr>
              <w:t>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EABC" w14:textId="2B2A2A6E" w:rsidR="00B61C3C" w:rsidRPr="003811DB" w:rsidRDefault="00B61C3C" w:rsidP="00B61C3C">
            <w:pPr>
              <w:jc w:val="center"/>
              <w:rPr>
                <w:rFonts w:ascii="Calibri" w:hAnsi="Calibri" w:cs="Calibri"/>
                <w:b/>
                <w:szCs w:val="22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E7B1" w14:textId="77777777" w:rsidR="00B61C3C" w:rsidRPr="00327C77" w:rsidRDefault="00B61C3C" w:rsidP="0004729C">
            <w:pPr>
              <w:jc w:val="left"/>
              <w:rPr>
                <w:rFonts w:ascii="Calibri" w:hAnsi="Calibri" w:cs="Calibri"/>
                <w:b/>
                <w:bCs/>
                <w:sz w:val="72"/>
                <w:szCs w:val="72"/>
                <w:lang w:val="en-CA" w:eastAsia="en-CA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9750" w14:textId="77777777" w:rsidR="00587424" w:rsidRDefault="00997060" w:rsidP="0042522C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In-person attendance will be by invite only to </w:t>
            </w:r>
            <w:r w:rsidR="00587424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members</w:t>
            </w:r>
          </w:p>
          <w:p w14:paraId="3AA50FA6" w14:textId="23DA5FCE" w:rsidR="00997060" w:rsidRDefault="00997060" w:rsidP="0042522C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In-person registration will be monitored by </w:t>
            </w:r>
            <w:r w:rsidR="00587424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________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to ensure maximum allowable in-attendance numbers are not exceeded as set by </w:t>
            </w:r>
            <w:r w:rsidR="00587424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Provincial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COVID-19 guidelines and facility capacity limits. </w:t>
            </w:r>
          </w:p>
          <w:p w14:paraId="24CF53C0" w14:textId="183683D7" w:rsidR="00832F05" w:rsidRPr="00832F05" w:rsidRDefault="00832F05" w:rsidP="00832F05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Current COVID-19 guidelines including 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provincial and loca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l gathering restrictions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will be r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eview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ed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by the Chairperson or designate a minimum of one week 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prior to</w:t>
            </w:r>
            <w:r w:rsidR="00587424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the event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to ensure an in-person attendance is still an permitted.  If not permitted, he/she will notify in-person registered attendees, volunteers and speakers that the in-person option is no longer available and share the Zoom link with them so they can attend virtually.</w:t>
            </w:r>
          </w:p>
          <w:p w14:paraId="1DCCF627" w14:textId="6B68BCE1" w:rsidR="00832F05" w:rsidRPr="00832F05" w:rsidRDefault="00832F05" w:rsidP="00832F05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A copy of this risk assessment and COVID screening document will be emailed to all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registered in-person </w:t>
            </w:r>
            <w:r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attendees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, speakers</w:t>
            </w:r>
            <w:r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volunteer</w:t>
            </w:r>
            <w:r w:rsidR="00587424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 prior to the event for review.  Event</w:t>
            </w:r>
            <w:r w:rsidR="00426E4E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contact information will be included on these documents for questions and reference. </w:t>
            </w:r>
          </w:p>
          <w:p w14:paraId="13055063" w14:textId="2807543F" w:rsidR="0042522C" w:rsidRDefault="00832F05" w:rsidP="0042522C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A review of the 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COVID screening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questions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will be done by a volunteer for all in-person attendees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, speakers and volunteers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at the entrance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as an extra precaution 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to ensure attendees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, speakers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volunteers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DO NOT have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any symptoms of COVID-19 with the exception of pre-existing conditions, have </w:t>
            </w:r>
            <w:r w:rsidR="0099706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not 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been in contact with anyone who has recently tested positive, or have traveled out of country in the last 14 days.  </w:t>
            </w:r>
          </w:p>
          <w:p w14:paraId="4DE9ACB2" w14:textId="13FB5C2F" w:rsidR="00B61C3C" w:rsidRPr="00AF1026" w:rsidRDefault="00997060" w:rsidP="0042522C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Zoom meeting option</w:t>
            </w:r>
            <w:r w:rsidR="00AF1026"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will be</w:t>
            </w:r>
            <w:r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available for attendees</w:t>
            </w:r>
            <w:r w:rsidR="00426E4E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speakers</w:t>
            </w:r>
            <w:r w:rsidR="0042522C"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who can</w:t>
            </w:r>
            <w:r w:rsidR="00AF1026"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’t attend in-</w:t>
            </w:r>
            <w:r w:rsidR="00327C77" w:rsidRP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person due to COVID symptoms or exposure</w:t>
            </w:r>
          </w:p>
          <w:p w14:paraId="318A8545" w14:textId="305AEF5D" w:rsidR="000B335A" w:rsidRPr="00587424" w:rsidRDefault="00587424" w:rsidP="00587424">
            <w:pPr>
              <w:pStyle w:val="ListParagraph"/>
              <w:numPr>
                <w:ilvl w:val="0"/>
                <w:numId w:val="2"/>
              </w:numPr>
              <w:ind w:left="313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T</w:t>
            </w:r>
            <w:r w:rsidR="0086461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able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</w:t>
            </w:r>
            <w:r w:rsidR="0086461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chairs will be sanitized prior to the event 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by volunteers </w:t>
            </w:r>
            <w:r w:rsidR="00864610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and after the event. </w:t>
            </w:r>
          </w:p>
          <w:p w14:paraId="5D85C17F" w14:textId="1D4DDA0B" w:rsidR="0042522C" w:rsidRPr="00327C77" w:rsidRDefault="008827D6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All attendees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, speakers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volunteers will be required to wear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 properly fitting face mask and follow social distancing protocols (min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imum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of 6 ft</w:t>
            </w:r>
            <w:r w:rsid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/1.82 m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) when entering/exiting the facility and when in common areas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.  Extra </w:t>
            </w:r>
            <w:r w:rsid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face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masks will be available for anyone not having a mask.</w:t>
            </w:r>
          </w:p>
          <w:p w14:paraId="6F5D06EA" w14:textId="4A438873" w:rsidR="0042522C" w:rsidRDefault="0042522C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Use hand sanitizer</w:t>
            </w:r>
            <w:r w:rsidR="00AF102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when entering and leaving the facility (hand sanitizer located on table in the reception entrance)</w:t>
            </w:r>
            <w:r w:rsidR="008827D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will be mandatory for all attendees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, speakers</w:t>
            </w:r>
            <w:r w:rsidR="008827D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and volunteers.  Extra hand sanitizers will be available in the classroom</w:t>
            </w:r>
            <w:r w:rsidR="008551C9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.</w:t>
            </w:r>
          </w:p>
          <w:p w14:paraId="35C52993" w14:textId="2B9D8805" w:rsidR="00327C77" w:rsidRPr="00327C77" w:rsidRDefault="008551C9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Everyone will be required to f</w:t>
            </w:r>
            <w:r w:rsid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ollow site specific facility rules/COVID guidelines</w:t>
            </w:r>
          </w:p>
          <w:p w14:paraId="00B03BEB" w14:textId="53AC7465" w:rsidR="0042522C" w:rsidRDefault="008551C9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lastRenderedPageBreak/>
              <w:t xml:space="preserve">Social distancing of a minimum of 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6 f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t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/1.82 m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spacing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for seating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/tables in the classroom.  O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nly one person per table allowed unless they are from the same household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so social distancing can be maintained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.  Face mask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can be removed 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while seated </w:t>
            </w:r>
            <w:r w:rsidR="0042522C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as long as social distancing 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can be maintained.</w:t>
            </w:r>
          </w:p>
          <w:p w14:paraId="19FA2A46" w14:textId="2C1096B5" w:rsidR="008551C9" w:rsidRPr="00327C77" w:rsidRDefault="008551C9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Speakers will not be required to wear a face mask</w:t>
            </w:r>
            <w:r w:rsidR="00426E4E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during their presentation as long as a minimum of </w:t>
            </w:r>
            <w:r w:rsidR="00426E4E"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6 f</w:t>
            </w:r>
            <w:r w:rsidR="00426E4E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t/1.82 m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long as social distancing can be maintained</w:t>
            </w:r>
            <w:r w:rsidR="00426E4E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between them and attendees/volunteers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.</w:t>
            </w:r>
          </w:p>
          <w:p w14:paraId="4ABDE342" w14:textId="6F7B78B8" w:rsidR="003811DB" w:rsidRPr="003811DB" w:rsidRDefault="003811DB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 w:rsidRPr="003811DB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Any coughing or sneezing must be done in one’s sle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eve to avoid exposure to others if mask is removed.</w:t>
            </w:r>
          </w:p>
          <w:p w14:paraId="71C44466" w14:textId="09032F85" w:rsidR="003811DB" w:rsidRDefault="003811DB" w:rsidP="0042522C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Meals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/snacks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will be individually packaged to avoid sharing utensils </w:t>
            </w:r>
            <w:r w:rsid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or a volunteer will be designated to serve food/snacks to minimize contact. The volunteer will wear food grade gloves and a face mask.</w:t>
            </w:r>
          </w:p>
          <w:p w14:paraId="1180ECB3" w14:textId="6008A17D" w:rsidR="00AF1026" w:rsidRPr="00587424" w:rsidRDefault="00426E4E" w:rsidP="00587424">
            <w:pPr>
              <w:pStyle w:val="ListParagraph"/>
              <w:numPr>
                <w:ilvl w:val="0"/>
                <w:numId w:val="2"/>
              </w:numPr>
              <w:ind w:left="313" w:right="181" w:hanging="284"/>
              <w:jc w:val="left"/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Documented attendance will be taken</w:t>
            </w:r>
            <w:r w:rsidRPr="00327C77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for all </w:t>
            </w:r>
            <w:r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>attendees, speakers and volunteers so contact tracing can be completed, if required.</w:t>
            </w:r>
            <w:r w:rsidRPr="001F0D46">
              <w:rPr>
                <w:rFonts w:ascii="Calibri" w:hAnsi="Calibri" w:cs="Calibri"/>
                <w:iCs/>
                <w:sz w:val="20"/>
                <w:szCs w:val="20"/>
                <w:lang w:val="en-CA" w:eastAsia="en-CA"/>
              </w:rPr>
              <w:t xml:space="preserve"> </w:t>
            </w:r>
          </w:p>
        </w:tc>
      </w:tr>
    </w:tbl>
    <w:p w14:paraId="5A8F7599" w14:textId="77777777" w:rsidR="005F0A11" w:rsidRDefault="005F0A11"/>
    <w:sectPr w:rsidR="005F0A11" w:rsidSect="003811DB">
      <w:pgSz w:w="20160" w:h="12240" w:orient="landscape" w:code="5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4AF"/>
    <w:multiLevelType w:val="hybridMultilevel"/>
    <w:tmpl w:val="AB263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069E"/>
    <w:multiLevelType w:val="hybridMultilevel"/>
    <w:tmpl w:val="34762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C"/>
    <w:rsid w:val="000001E9"/>
    <w:rsid w:val="000B335A"/>
    <w:rsid w:val="001F0D46"/>
    <w:rsid w:val="00327C77"/>
    <w:rsid w:val="003811DB"/>
    <w:rsid w:val="0042522C"/>
    <w:rsid w:val="00426E4E"/>
    <w:rsid w:val="00587424"/>
    <w:rsid w:val="005F0A11"/>
    <w:rsid w:val="00832F05"/>
    <w:rsid w:val="008551C9"/>
    <w:rsid w:val="00864610"/>
    <w:rsid w:val="008827D6"/>
    <w:rsid w:val="008A0566"/>
    <w:rsid w:val="00997060"/>
    <w:rsid w:val="00AF1026"/>
    <w:rsid w:val="00B61C3C"/>
    <w:rsid w:val="00B64278"/>
    <w:rsid w:val="00D9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9D4"/>
  <w15:chartTrackingRefBased/>
  <w15:docId w15:val="{12346C07-4A0E-4040-839E-25B8F4D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C3C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1E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E9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Treena Dixon</dc:creator>
  <cp:keywords/>
  <dc:description/>
  <cp:lastModifiedBy>Microsoft Office User</cp:lastModifiedBy>
  <cp:revision>2</cp:revision>
  <dcterms:created xsi:type="dcterms:W3CDTF">2022-03-30T14:04:00Z</dcterms:created>
  <dcterms:modified xsi:type="dcterms:W3CDTF">2022-03-30T14:04:00Z</dcterms:modified>
</cp:coreProperties>
</file>